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37C8" w14:textId="25B71E96" w:rsidR="003F42FF" w:rsidRDefault="00C42BBA">
      <w:pPr>
        <w:spacing w:after="26" w:line="259" w:lineRule="auto"/>
        <w:ind w:left="2009" w:firstLine="0"/>
      </w:pPr>
      <w:r>
        <w:rPr>
          <w:noProof/>
        </w:rPr>
        <w:drawing>
          <wp:anchor distT="0" distB="0" distL="114300" distR="114300" simplePos="0" relativeHeight="251658240" behindDoc="0" locked="0" layoutInCell="1" allowOverlap="0" wp14:anchorId="050498E1" wp14:editId="19B07BCB">
            <wp:simplePos x="0" y="0"/>
            <wp:positionH relativeFrom="column">
              <wp:posOffset>-95250</wp:posOffset>
            </wp:positionH>
            <wp:positionV relativeFrom="page">
              <wp:posOffset>695325</wp:posOffset>
            </wp:positionV>
            <wp:extent cx="1263650" cy="1104900"/>
            <wp:effectExtent l="0" t="0" r="0" b="0"/>
            <wp:wrapSquare wrapText="bothSides"/>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6"/>
                    <a:stretch>
                      <a:fillRect/>
                    </a:stretch>
                  </pic:blipFill>
                  <pic:spPr>
                    <a:xfrm>
                      <a:off x="0" y="0"/>
                      <a:ext cx="1263650" cy="1104900"/>
                    </a:xfrm>
                    <a:prstGeom prst="rect">
                      <a:avLst/>
                    </a:prstGeom>
                  </pic:spPr>
                </pic:pic>
              </a:graphicData>
            </a:graphic>
            <wp14:sizeRelV relativeFrom="margin">
              <wp14:pctHeight>0</wp14:pctHeight>
            </wp14:sizeRelV>
          </wp:anchor>
        </w:drawing>
      </w:r>
      <w:r w:rsidR="005D308D">
        <w:rPr>
          <w:b/>
          <w:sz w:val="32"/>
        </w:rPr>
        <w:tab/>
      </w:r>
      <w:r>
        <w:rPr>
          <w:b/>
          <w:sz w:val="32"/>
        </w:rPr>
        <w:t xml:space="preserve"> </w:t>
      </w:r>
    </w:p>
    <w:p w14:paraId="787FD6C9" w14:textId="6F2B08E4" w:rsidR="003F42FF" w:rsidRDefault="007567DE">
      <w:pPr>
        <w:pStyle w:val="Heading1"/>
        <w:ind w:left="10"/>
      </w:pPr>
      <w:bookmarkStart w:id="0" w:name="_Hlk111636945"/>
      <w:r>
        <w:t>202</w:t>
      </w:r>
      <w:r w:rsidR="00C968B7">
        <w:t>5-2026</w:t>
      </w:r>
    </w:p>
    <w:p w14:paraId="64CABA47" w14:textId="77777777" w:rsidR="00A409A0" w:rsidRDefault="00C42BBA">
      <w:pPr>
        <w:spacing w:after="26"/>
        <w:ind w:left="0" w:right="981" w:firstLine="4"/>
        <w:rPr>
          <w:b/>
          <w:sz w:val="32"/>
        </w:rPr>
      </w:pPr>
      <w:r>
        <w:rPr>
          <w:b/>
          <w:sz w:val="32"/>
        </w:rPr>
        <w:t xml:space="preserve">AVSP Indoor Contract Time Application </w:t>
      </w:r>
    </w:p>
    <w:p w14:paraId="5B5FC2C5" w14:textId="40281151" w:rsidR="003F42FF" w:rsidRDefault="00A409A0">
      <w:pPr>
        <w:spacing w:after="26"/>
        <w:ind w:left="0" w:right="981" w:firstLine="4"/>
        <w:rPr>
          <w:b/>
          <w:sz w:val="28"/>
        </w:rPr>
      </w:pPr>
      <w:r>
        <w:rPr>
          <w:b/>
          <w:sz w:val="28"/>
        </w:rPr>
        <w:t>Indoor</w:t>
      </w:r>
      <w:r w:rsidR="00C42BBA">
        <w:rPr>
          <w:b/>
          <w:sz w:val="28"/>
        </w:rPr>
        <w:t xml:space="preserve"> Season: </w:t>
      </w:r>
      <w:r w:rsidR="00C968B7">
        <w:rPr>
          <w:b/>
          <w:sz w:val="28"/>
        </w:rPr>
        <w:t>October 6</w:t>
      </w:r>
      <w:r w:rsidR="00E4364F">
        <w:rPr>
          <w:b/>
          <w:sz w:val="28"/>
        </w:rPr>
        <w:t>th</w:t>
      </w:r>
      <w:r w:rsidR="00C968B7">
        <w:rPr>
          <w:b/>
          <w:sz w:val="28"/>
        </w:rPr>
        <w:t xml:space="preserve"> – May </w:t>
      </w:r>
      <w:r w:rsidR="00E4364F">
        <w:rPr>
          <w:b/>
          <w:sz w:val="28"/>
        </w:rPr>
        <w:t>3rd</w:t>
      </w:r>
      <w:r w:rsidR="00C42BBA">
        <w:rPr>
          <w:b/>
          <w:sz w:val="28"/>
        </w:rPr>
        <w:t xml:space="preserve"> </w:t>
      </w:r>
    </w:p>
    <w:p w14:paraId="228FD6E3" w14:textId="41D4D422" w:rsidR="00E4364F" w:rsidRPr="00E4364F" w:rsidRDefault="00E4364F">
      <w:pPr>
        <w:spacing w:after="26"/>
        <w:ind w:left="0" w:right="981" w:firstLine="4"/>
        <w:rPr>
          <w:sz w:val="20"/>
          <w:szCs w:val="20"/>
        </w:rPr>
      </w:pPr>
      <w:r>
        <w:rPr>
          <w:b/>
          <w:sz w:val="20"/>
          <w:szCs w:val="20"/>
        </w:rPr>
        <w:t>*AM Contracts held Mon – Fri will conclude Feb 28</w:t>
      </w:r>
      <w:r w:rsidRPr="006846DD">
        <w:rPr>
          <w:b/>
          <w:sz w:val="20"/>
          <w:szCs w:val="20"/>
          <w:vertAlign w:val="superscript"/>
        </w:rPr>
        <w:t>th</w:t>
      </w:r>
      <w:r w:rsidR="006846DD">
        <w:rPr>
          <w:b/>
          <w:sz w:val="20"/>
          <w:szCs w:val="20"/>
        </w:rPr>
        <w:t>.</w:t>
      </w:r>
    </w:p>
    <w:p w14:paraId="4323C78A" w14:textId="77777777" w:rsidR="00A409A0" w:rsidRDefault="00A409A0">
      <w:pPr>
        <w:spacing w:after="20" w:line="259" w:lineRule="auto"/>
        <w:ind w:left="1850"/>
      </w:pPr>
    </w:p>
    <w:p w14:paraId="77F11664" w14:textId="77777777" w:rsidR="007567DE" w:rsidRDefault="007567DE">
      <w:pPr>
        <w:spacing w:after="20" w:line="259" w:lineRule="auto"/>
        <w:ind w:left="1850"/>
      </w:pPr>
    </w:p>
    <w:p w14:paraId="75E10FF6" w14:textId="77777777" w:rsidR="003F42FF" w:rsidRDefault="00C42BBA">
      <w:pPr>
        <w:spacing w:after="73" w:line="259" w:lineRule="auto"/>
        <w:ind w:left="0" w:firstLine="0"/>
      </w:pPr>
      <w:r>
        <w:rPr>
          <w:rFonts w:ascii="Calibri" w:eastAsia="Calibri" w:hAnsi="Calibri" w:cs="Calibri"/>
          <w:b/>
        </w:rPr>
        <w:t xml:space="preserve"> </w:t>
      </w:r>
    </w:p>
    <w:p w14:paraId="1D039D5B" w14:textId="77777777" w:rsidR="006846DD" w:rsidRDefault="00C42BBA">
      <w:pPr>
        <w:spacing w:after="0"/>
        <w:ind w:left="0" w:firstLine="4"/>
        <w:rPr>
          <w:b/>
          <w:sz w:val="28"/>
        </w:rPr>
      </w:pPr>
      <w:r>
        <w:rPr>
          <w:b/>
          <w:sz w:val="28"/>
        </w:rPr>
        <w:t xml:space="preserve">Application Deadline:  </w:t>
      </w:r>
      <w:r w:rsidR="006846DD">
        <w:rPr>
          <w:b/>
          <w:sz w:val="28"/>
        </w:rPr>
        <w:t xml:space="preserve">Friday, </w:t>
      </w:r>
      <w:r w:rsidR="00E4364F">
        <w:rPr>
          <w:b/>
          <w:sz w:val="28"/>
        </w:rPr>
        <w:t>September 19</w:t>
      </w:r>
      <w:r w:rsidR="00E4364F" w:rsidRPr="006846DD">
        <w:rPr>
          <w:b/>
          <w:sz w:val="28"/>
          <w:vertAlign w:val="superscript"/>
        </w:rPr>
        <w:t>th</w:t>
      </w:r>
    </w:p>
    <w:p w14:paraId="562E51EB" w14:textId="66C2B4B2" w:rsidR="003F42FF" w:rsidRDefault="006846DD">
      <w:pPr>
        <w:spacing w:after="0"/>
        <w:ind w:left="0" w:firstLine="4"/>
      </w:pPr>
      <w:r>
        <w:rPr>
          <w:b/>
          <w:sz w:val="28"/>
        </w:rPr>
        <w:t>Email completed application to Tennis@ashburnvillage.org</w:t>
      </w:r>
    </w:p>
    <w:p w14:paraId="6991EB68" w14:textId="2F8523D3" w:rsidR="003F42FF" w:rsidRDefault="00C42BBA" w:rsidP="00862B14">
      <w:pPr>
        <w:spacing w:after="0" w:line="259" w:lineRule="auto"/>
        <w:ind w:left="0" w:firstLine="0"/>
      </w:pPr>
      <w:r>
        <w:rPr>
          <w:b/>
        </w:rPr>
        <w:t xml:space="preserve">  </w:t>
      </w:r>
      <w:r>
        <w:rPr>
          <w:sz w:val="18"/>
        </w:rPr>
        <w:t xml:space="preserve"> </w:t>
      </w:r>
    </w:p>
    <w:p w14:paraId="1E00EBFF" w14:textId="46ABA436" w:rsidR="003F42FF" w:rsidRDefault="00A409A0">
      <w:pPr>
        <w:ind w:left="-5"/>
      </w:pPr>
      <w:r>
        <w:t>Primary Contract Applicant</w:t>
      </w:r>
      <w:r w:rsidR="00C42BBA">
        <w:t xml:space="preserve">:  ________________________________________________________ </w:t>
      </w:r>
    </w:p>
    <w:p w14:paraId="246A48BD" w14:textId="77777777" w:rsidR="003F42FF" w:rsidRDefault="00C42BBA">
      <w:pPr>
        <w:spacing w:after="19" w:line="259" w:lineRule="auto"/>
        <w:ind w:left="0" w:firstLine="0"/>
      </w:pPr>
      <w:r>
        <w:t xml:space="preserve"> </w:t>
      </w:r>
    </w:p>
    <w:p w14:paraId="1C754FDB" w14:textId="77777777" w:rsidR="003F42FF" w:rsidRDefault="00C42BBA">
      <w:pPr>
        <w:tabs>
          <w:tab w:val="right" w:pos="10054"/>
        </w:tabs>
        <w:ind w:left="-15" w:firstLine="0"/>
      </w:pPr>
      <w:r>
        <w:t xml:space="preserve">Email:  __________________________________________ </w:t>
      </w:r>
      <w:r>
        <w:tab/>
        <w:t xml:space="preserve">Phone:  ______________________ </w:t>
      </w:r>
    </w:p>
    <w:p w14:paraId="5B854C30" w14:textId="77777777" w:rsidR="003F42FF" w:rsidRDefault="00C42BBA">
      <w:pPr>
        <w:spacing w:after="19" w:line="259" w:lineRule="auto"/>
        <w:ind w:left="0" w:firstLine="0"/>
      </w:pPr>
      <w:r>
        <w:t xml:space="preserve"> </w:t>
      </w:r>
    </w:p>
    <w:p w14:paraId="23C8C028" w14:textId="2C7DFA20" w:rsidR="003F42FF" w:rsidRDefault="00571C84">
      <w:pPr>
        <w:ind w:left="-5"/>
      </w:pPr>
      <w:r>
        <w:tab/>
        <w:t xml:space="preserve">Resident </w:t>
      </w:r>
      <w:r>
        <w:tab/>
        <w:t xml:space="preserve">or </w:t>
      </w:r>
      <w:r>
        <w:tab/>
        <w:t xml:space="preserve">ORM </w:t>
      </w:r>
      <w:r w:rsidR="006846DD">
        <w:tab/>
      </w:r>
      <w:r w:rsidRPr="00571C84">
        <w:rPr>
          <w:sz w:val="18"/>
          <w:szCs w:val="18"/>
        </w:rPr>
        <w:t>(circle one)</w:t>
      </w:r>
      <w:r w:rsidR="005E4B4B">
        <w:rPr>
          <w:sz w:val="18"/>
          <w:szCs w:val="18"/>
        </w:rPr>
        <w:t xml:space="preserve"> </w:t>
      </w:r>
      <w:r w:rsidR="005E4B4B">
        <w:rPr>
          <w:sz w:val="18"/>
          <w:szCs w:val="18"/>
        </w:rPr>
        <w:tab/>
        <w:t xml:space="preserve"> </w:t>
      </w:r>
    </w:p>
    <w:p w14:paraId="67807587" w14:textId="77777777" w:rsidR="003F42FF" w:rsidRDefault="00C42BBA">
      <w:pPr>
        <w:spacing w:after="0" w:line="259" w:lineRule="auto"/>
        <w:ind w:left="0" w:firstLine="0"/>
      </w:pPr>
      <w:r>
        <w:t xml:space="preserve"> </w:t>
      </w:r>
    </w:p>
    <w:p w14:paraId="3F235931" w14:textId="1ED6F7F9" w:rsidR="00A409A0" w:rsidRPr="00A409A0" w:rsidRDefault="007567DE" w:rsidP="00A409A0">
      <w:pPr>
        <w:ind w:left="-5"/>
        <w:rPr>
          <w:sz w:val="20"/>
          <w:szCs w:val="20"/>
        </w:rPr>
      </w:pPr>
      <w:r>
        <w:rPr>
          <w:b/>
          <w:sz w:val="20"/>
        </w:rPr>
        <w:t>Players</w:t>
      </w:r>
      <w:r w:rsidR="00C42BBA">
        <w:rPr>
          <w:b/>
          <w:sz w:val="20"/>
        </w:rPr>
        <w:t>:</w:t>
      </w:r>
      <w:r w:rsidR="00C42BBA">
        <w:rPr>
          <w:sz w:val="20"/>
        </w:rPr>
        <w:t xml:space="preserve">  </w:t>
      </w:r>
      <w:r>
        <w:rPr>
          <w:sz w:val="20"/>
        </w:rPr>
        <w:t>Please list</w:t>
      </w:r>
      <w:r w:rsidR="00C42BBA">
        <w:rPr>
          <w:sz w:val="20"/>
        </w:rPr>
        <w:t xml:space="preserve"> </w:t>
      </w:r>
      <w:r>
        <w:rPr>
          <w:sz w:val="20"/>
        </w:rPr>
        <w:t>the members that will play in this contract</w:t>
      </w:r>
      <w:r w:rsidR="00A409A0">
        <w:rPr>
          <w:sz w:val="20"/>
        </w:rPr>
        <w:t xml:space="preserve">. </w:t>
      </w:r>
      <w:r w:rsidR="00C42BBA">
        <w:rPr>
          <w:sz w:val="20"/>
        </w:rPr>
        <w:t xml:space="preserve"> </w:t>
      </w:r>
      <w:r w:rsidR="00A409A0" w:rsidRPr="00A409A0">
        <w:rPr>
          <w:b/>
          <w:sz w:val="20"/>
          <w:szCs w:val="20"/>
        </w:rPr>
        <w:t xml:space="preserve">All players on the court must be </w:t>
      </w:r>
      <w:r w:rsidR="00A409A0">
        <w:rPr>
          <w:b/>
          <w:sz w:val="20"/>
          <w:szCs w:val="20"/>
        </w:rPr>
        <w:t>Residents</w:t>
      </w:r>
      <w:r w:rsidR="00A409A0" w:rsidRPr="00A409A0">
        <w:rPr>
          <w:b/>
          <w:sz w:val="20"/>
          <w:szCs w:val="20"/>
        </w:rPr>
        <w:t xml:space="preserve"> or Outside Racquet Members</w:t>
      </w:r>
      <w:r w:rsidR="00A409A0" w:rsidRPr="00A409A0">
        <w:rPr>
          <w:sz w:val="20"/>
          <w:szCs w:val="20"/>
        </w:rPr>
        <w:t xml:space="preserve">.  </w:t>
      </w:r>
      <w:r w:rsidR="00A409A0">
        <w:rPr>
          <w:color w:val="FF0000"/>
          <w:sz w:val="20"/>
          <w:szCs w:val="20"/>
        </w:rPr>
        <w:t>A</w:t>
      </w:r>
      <w:r w:rsidR="00A409A0" w:rsidRPr="00A409A0">
        <w:rPr>
          <w:color w:val="FF0000"/>
          <w:sz w:val="20"/>
          <w:szCs w:val="20"/>
        </w:rPr>
        <w:t xml:space="preserve"> $10 guest fee</w:t>
      </w:r>
      <w:r w:rsidR="00A409A0">
        <w:rPr>
          <w:color w:val="FF0000"/>
          <w:sz w:val="20"/>
          <w:szCs w:val="20"/>
        </w:rPr>
        <w:t xml:space="preserve"> per visit for all non-member guest</w:t>
      </w:r>
      <w:r w:rsidR="00AF7A56">
        <w:rPr>
          <w:color w:val="FF0000"/>
          <w:sz w:val="20"/>
          <w:szCs w:val="20"/>
        </w:rPr>
        <w:t>s</w:t>
      </w:r>
      <w:r w:rsidR="00A409A0">
        <w:rPr>
          <w:color w:val="FF0000"/>
          <w:sz w:val="20"/>
          <w:szCs w:val="20"/>
        </w:rPr>
        <w:t xml:space="preserve"> </w:t>
      </w:r>
      <w:r w:rsidR="00AF7A56">
        <w:rPr>
          <w:color w:val="FF0000"/>
          <w:sz w:val="20"/>
          <w:szCs w:val="20"/>
        </w:rPr>
        <w:t xml:space="preserve">must be paid </w:t>
      </w:r>
      <w:r w:rsidR="00A409A0">
        <w:rPr>
          <w:color w:val="FF0000"/>
          <w:sz w:val="20"/>
          <w:szCs w:val="20"/>
        </w:rPr>
        <w:t>by the contract holder prior to taking the court</w:t>
      </w:r>
      <w:r w:rsidR="00A409A0" w:rsidRPr="00A409A0">
        <w:rPr>
          <w:color w:val="FF0000"/>
          <w:sz w:val="20"/>
          <w:szCs w:val="20"/>
        </w:rPr>
        <w:t xml:space="preserve">.  Failure to do so could result in cancellation of contract.  </w:t>
      </w:r>
      <w:r w:rsidR="00A409A0" w:rsidRPr="00A409A0">
        <w:rPr>
          <w:sz w:val="20"/>
          <w:szCs w:val="20"/>
        </w:rPr>
        <w:t xml:space="preserve">All contracts are binding and non-refundable.   </w:t>
      </w:r>
    </w:p>
    <w:p w14:paraId="565002CF" w14:textId="77777777" w:rsidR="00A409A0" w:rsidRDefault="00A409A0" w:rsidP="00A409A0">
      <w:pPr>
        <w:ind w:left="-5"/>
      </w:pPr>
    </w:p>
    <w:p w14:paraId="4F834CDB" w14:textId="33283BD0" w:rsidR="00A409A0" w:rsidRPr="006846DD" w:rsidRDefault="007567DE" w:rsidP="00A409A0">
      <w:pPr>
        <w:ind w:left="-5"/>
        <w:rPr>
          <w:sz w:val="20"/>
          <w:szCs w:val="20"/>
        </w:rPr>
      </w:pPr>
      <w:r w:rsidRPr="006846DD">
        <w:rPr>
          <w:sz w:val="20"/>
          <w:szCs w:val="20"/>
        </w:rPr>
        <w:t>Member Name</w:t>
      </w:r>
      <w:r w:rsidR="00A409A0" w:rsidRPr="006846DD">
        <w:rPr>
          <w:sz w:val="20"/>
          <w:szCs w:val="20"/>
        </w:rPr>
        <w:t xml:space="preserve">:  ________________________ </w:t>
      </w:r>
      <w:r w:rsidR="006846DD">
        <w:rPr>
          <w:sz w:val="20"/>
          <w:szCs w:val="20"/>
        </w:rPr>
        <w:tab/>
      </w:r>
      <w:r w:rsidR="006846DD" w:rsidRPr="006846DD">
        <w:rPr>
          <w:sz w:val="20"/>
          <w:szCs w:val="20"/>
        </w:rPr>
        <w:t xml:space="preserve">Member </w:t>
      </w:r>
      <w:proofErr w:type="gramStart"/>
      <w:r w:rsidR="006846DD" w:rsidRPr="006846DD">
        <w:rPr>
          <w:sz w:val="20"/>
          <w:szCs w:val="20"/>
        </w:rPr>
        <w:t>Name</w:t>
      </w:r>
      <w:r w:rsidR="00A409A0" w:rsidRPr="006846DD">
        <w:rPr>
          <w:sz w:val="20"/>
          <w:szCs w:val="20"/>
        </w:rPr>
        <w:t>:_</w:t>
      </w:r>
      <w:proofErr w:type="gramEnd"/>
      <w:r w:rsidR="00A409A0" w:rsidRPr="006846DD">
        <w:rPr>
          <w:sz w:val="20"/>
          <w:szCs w:val="20"/>
        </w:rPr>
        <w:t xml:space="preserve">____________________    </w:t>
      </w:r>
    </w:p>
    <w:p w14:paraId="4644FB4E" w14:textId="77777777" w:rsidR="003F42FF" w:rsidRPr="006846DD" w:rsidRDefault="00C42BBA">
      <w:pPr>
        <w:spacing w:after="18" w:line="259" w:lineRule="auto"/>
        <w:ind w:left="0" w:firstLine="0"/>
        <w:rPr>
          <w:sz w:val="20"/>
          <w:szCs w:val="20"/>
        </w:rPr>
      </w:pPr>
      <w:r w:rsidRPr="006846DD">
        <w:rPr>
          <w:sz w:val="20"/>
          <w:szCs w:val="20"/>
        </w:rPr>
        <w:t xml:space="preserve"> </w:t>
      </w:r>
    </w:p>
    <w:p w14:paraId="5F69BF2B" w14:textId="298B615F" w:rsidR="003F42FF" w:rsidRPr="006846DD" w:rsidRDefault="007567DE">
      <w:pPr>
        <w:ind w:left="-5"/>
        <w:rPr>
          <w:sz w:val="20"/>
          <w:szCs w:val="20"/>
        </w:rPr>
      </w:pPr>
      <w:r w:rsidRPr="006846DD">
        <w:rPr>
          <w:sz w:val="20"/>
          <w:szCs w:val="20"/>
        </w:rPr>
        <w:t>Member Name</w:t>
      </w:r>
      <w:r w:rsidR="00C42BBA" w:rsidRPr="006846DD">
        <w:rPr>
          <w:sz w:val="20"/>
          <w:szCs w:val="20"/>
        </w:rPr>
        <w:t xml:space="preserve">:  ________________________ </w:t>
      </w:r>
      <w:r w:rsidR="006846DD">
        <w:rPr>
          <w:sz w:val="20"/>
          <w:szCs w:val="20"/>
        </w:rPr>
        <w:tab/>
      </w:r>
      <w:r w:rsidR="006846DD" w:rsidRPr="006846DD">
        <w:rPr>
          <w:sz w:val="20"/>
          <w:szCs w:val="20"/>
        </w:rPr>
        <w:t xml:space="preserve">Member </w:t>
      </w:r>
      <w:proofErr w:type="gramStart"/>
      <w:r w:rsidR="006846DD" w:rsidRPr="006846DD">
        <w:rPr>
          <w:sz w:val="20"/>
          <w:szCs w:val="20"/>
        </w:rPr>
        <w:t>Name</w:t>
      </w:r>
      <w:r w:rsidR="00C42BBA" w:rsidRPr="006846DD">
        <w:rPr>
          <w:sz w:val="20"/>
          <w:szCs w:val="20"/>
        </w:rPr>
        <w:t>:_</w:t>
      </w:r>
      <w:proofErr w:type="gramEnd"/>
      <w:r w:rsidR="00C42BBA" w:rsidRPr="006846DD">
        <w:rPr>
          <w:sz w:val="20"/>
          <w:szCs w:val="20"/>
        </w:rPr>
        <w:t xml:space="preserve">____________________    </w:t>
      </w:r>
    </w:p>
    <w:p w14:paraId="42EF2EF6" w14:textId="77777777" w:rsidR="00A409A0" w:rsidRPr="006846DD" w:rsidRDefault="00A409A0" w:rsidP="00A409A0">
      <w:pPr>
        <w:ind w:left="-5"/>
        <w:rPr>
          <w:sz w:val="20"/>
          <w:szCs w:val="20"/>
        </w:rPr>
      </w:pPr>
    </w:p>
    <w:p w14:paraId="5CA16DD0" w14:textId="1804661D" w:rsidR="00A409A0" w:rsidRPr="006846DD" w:rsidRDefault="007567DE" w:rsidP="00A409A0">
      <w:pPr>
        <w:ind w:left="-5"/>
        <w:rPr>
          <w:sz w:val="20"/>
          <w:szCs w:val="20"/>
        </w:rPr>
      </w:pPr>
      <w:r w:rsidRPr="006846DD">
        <w:rPr>
          <w:sz w:val="20"/>
          <w:szCs w:val="20"/>
        </w:rPr>
        <w:t>Member Name</w:t>
      </w:r>
      <w:r w:rsidR="00A409A0" w:rsidRPr="006846DD">
        <w:rPr>
          <w:sz w:val="20"/>
          <w:szCs w:val="20"/>
        </w:rPr>
        <w:t>:  ________________________</w:t>
      </w:r>
      <w:r w:rsidR="006846DD">
        <w:rPr>
          <w:sz w:val="20"/>
          <w:szCs w:val="20"/>
        </w:rPr>
        <w:tab/>
      </w:r>
      <w:r w:rsidR="006846DD" w:rsidRPr="006846DD">
        <w:rPr>
          <w:sz w:val="20"/>
          <w:szCs w:val="20"/>
        </w:rPr>
        <w:t xml:space="preserve">Member </w:t>
      </w:r>
      <w:proofErr w:type="gramStart"/>
      <w:r w:rsidR="006846DD" w:rsidRPr="006846DD">
        <w:rPr>
          <w:sz w:val="20"/>
          <w:szCs w:val="20"/>
        </w:rPr>
        <w:t>Name</w:t>
      </w:r>
      <w:r w:rsidR="00A409A0" w:rsidRPr="006846DD">
        <w:rPr>
          <w:sz w:val="20"/>
          <w:szCs w:val="20"/>
        </w:rPr>
        <w:t>:_</w:t>
      </w:r>
      <w:proofErr w:type="gramEnd"/>
      <w:r w:rsidR="00A409A0" w:rsidRPr="006846DD">
        <w:rPr>
          <w:sz w:val="20"/>
          <w:szCs w:val="20"/>
        </w:rPr>
        <w:t xml:space="preserve">____________________    </w:t>
      </w:r>
    </w:p>
    <w:p w14:paraId="2DFC3015" w14:textId="77777777" w:rsidR="00A409A0" w:rsidRPr="006846DD" w:rsidRDefault="00A409A0" w:rsidP="00A409A0">
      <w:pPr>
        <w:ind w:left="-5"/>
        <w:rPr>
          <w:sz w:val="20"/>
          <w:szCs w:val="20"/>
        </w:rPr>
      </w:pPr>
    </w:p>
    <w:p w14:paraId="5DEF56B1" w14:textId="77777777" w:rsidR="006846DD" w:rsidRDefault="00C42BBA" w:rsidP="006846DD">
      <w:pPr>
        <w:spacing w:after="8" w:line="267" w:lineRule="auto"/>
        <w:ind w:left="-5"/>
        <w:rPr>
          <w:sz w:val="20"/>
        </w:rPr>
      </w:pPr>
      <w:r>
        <w:rPr>
          <w:b/>
          <w:sz w:val="20"/>
        </w:rPr>
        <w:t>Day/Time Request</w:t>
      </w:r>
      <w:r>
        <w:rPr>
          <w:sz w:val="20"/>
        </w:rPr>
        <w:t xml:space="preserve">:  </w:t>
      </w:r>
      <w:r w:rsidR="006846DD">
        <w:rPr>
          <w:b/>
          <w:sz w:val="20"/>
        </w:rPr>
        <w:t>Day/Time Request</w:t>
      </w:r>
      <w:r w:rsidR="006846DD">
        <w:rPr>
          <w:sz w:val="20"/>
        </w:rPr>
        <w:t xml:space="preserve">:  List up to 3 options.  Contracts are limited to 1.5 hours on 1 court.  </w:t>
      </w:r>
    </w:p>
    <w:p w14:paraId="0908B409" w14:textId="41DDAEA0" w:rsidR="006846DD" w:rsidRDefault="006846DD" w:rsidP="006846DD">
      <w:pPr>
        <w:spacing w:after="8" w:line="267" w:lineRule="auto"/>
        <w:ind w:left="-5"/>
        <w:rPr>
          <w:sz w:val="20"/>
        </w:rPr>
      </w:pPr>
      <w:r>
        <w:rPr>
          <w:sz w:val="20"/>
        </w:rPr>
        <w:t>Time choice limited to</w:t>
      </w:r>
      <w:r>
        <w:rPr>
          <w:sz w:val="20"/>
        </w:rPr>
        <w:t>;</w:t>
      </w:r>
      <w:r>
        <w:rPr>
          <w:sz w:val="20"/>
        </w:rPr>
        <w:t xml:space="preserve"> </w:t>
      </w:r>
    </w:p>
    <w:p w14:paraId="2DEF7BD6" w14:textId="77777777" w:rsidR="006846DD" w:rsidRDefault="006846DD" w:rsidP="006846DD">
      <w:pPr>
        <w:spacing w:after="8" w:line="267" w:lineRule="auto"/>
        <w:ind w:left="-5"/>
        <w:rPr>
          <w:sz w:val="20"/>
        </w:rPr>
      </w:pPr>
      <w:r w:rsidRPr="00A409A0">
        <w:rPr>
          <w:b/>
          <w:bCs/>
          <w:sz w:val="20"/>
        </w:rPr>
        <w:t>M-Th</w:t>
      </w:r>
      <w:r>
        <w:rPr>
          <w:b/>
          <w:bCs/>
          <w:sz w:val="20"/>
        </w:rPr>
        <w:t>:</w:t>
      </w:r>
      <w:r>
        <w:rPr>
          <w:sz w:val="20"/>
        </w:rPr>
        <w:t xml:space="preserve"> 7:30-9am, 9-10:30am, 10:30-12pm, 12-1:30pm, 1:30-3pm, 8-9:30pm</w:t>
      </w:r>
    </w:p>
    <w:p w14:paraId="576E8DEB" w14:textId="77777777" w:rsidR="006846DD" w:rsidRDefault="006846DD" w:rsidP="006846DD">
      <w:pPr>
        <w:spacing w:after="8" w:line="267" w:lineRule="auto"/>
        <w:ind w:left="-5"/>
        <w:rPr>
          <w:sz w:val="20"/>
        </w:rPr>
      </w:pPr>
      <w:r w:rsidRPr="00A409A0">
        <w:rPr>
          <w:b/>
          <w:bCs/>
          <w:sz w:val="20"/>
        </w:rPr>
        <w:t>Fri</w:t>
      </w:r>
      <w:r>
        <w:rPr>
          <w:b/>
          <w:bCs/>
          <w:sz w:val="20"/>
        </w:rPr>
        <w:t>:</w:t>
      </w:r>
      <w:r>
        <w:rPr>
          <w:sz w:val="20"/>
        </w:rPr>
        <w:t xml:space="preserve"> 7:30-9am, 9-10:30am, 10:30-12pm, 12-1:30pm, 1:30-3pm, 7:30-9pm</w:t>
      </w:r>
    </w:p>
    <w:p w14:paraId="47474DA8" w14:textId="77777777" w:rsidR="006846DD" w:rsidRDefault="006846DD" w:rsidP="006846DD">
      <w:pPr>
        <w:spacing w:after="8" w:line="267" w:lineRule="auto"/>
        <w:ind w:left="-5"/>
      </w:pPr>
      <w:r w:rsidRPr="00A409A0">
        <w:rPr>
          <w:b/>
          <w:bCs/>
          <w:sz w:val="20"/>
        </w:rPr>
        <w:t>Sat</w:t>
      </w:r>
      <w:r>
        <w:rPr>
          <w:b/>
          <w:bCs/>
          <w:sz w:val="20"/>
        </w:rPr>
        <w:t>:</w:t>
      </w:r>
      <w:r>
        <w:rPr>
          <w:sz w:val="20"/>
        </w:rPr>
        <w:t xml:space="preserve">  7:30-9am, 9-10:30am </w:t>
      </w:r>
      <w:r w:rsidRPr="00286974">
        <w:rPr>
          <w:b/>
          <w:bCs/>
          <w:sz w:val="20"/>
        </w:rPr>
        <w:t>Sun</w:t>
      </w:r>
      <w:r>
        <w:rPr>
          <w:sz w:val="20"/>
        </w:rPr>
        <w:t>: 7am – 2pm</w:t>
      </w:r>
    </w:p>
    <w:p w14:paraId="14C82251" w14:textId="157B0558" w:rsidR="003F42FF" w:rsidRDefault="00C42BBA" w:rsidP="006846DD">
      <w:pPr>
        <w:spacing w:after="8" w:line="267" w:lineRule="auto"/>
        <w:ind w:left="-5"/>
      </w:pPr>
      <w:r>
        <w:t xml:space="preserve"> </w:t>
      </w:r>
    </w:p>
    <w:p w14:paraId="5CD94488" w14:textId="7D0DC3F7" w:rsidR="003F42FF" w:rsidRDefault="00C42BBA">
      <w:pPr>
        <w:ind w:left="-5"/>
      </w:pPr>
      <w:proofErr w:type="spellStart"/>
      <w:r>
        <w:t>Opt</w:t>
      </w:r>
      <w:proofErr w:type="spellEnd"/>
      <w:r>
        <w:t xml:space="preserve"> #1:  Day:  ___________Time:  _____________</w:t>
      </w:r>
      <w:r w:rsidR="005E4B4B">
        <w:t>Court # Requested: __________</w:t>
      </w:r>
      <w:r w:rsidR="00E640CC">
        <w:t xml:space="preserve"> BYE </w:t>
      </w:r>
      <w:proofErr w:type="gramStart"/>
      <w:r w:rsidR="00E640CC">
        <w:t>W</w:t>
      </w:r>
      <w:r w:rsidR="00862B14">
        <w:t>eek</w:t>
      </w:r>
      <w:r w:rsidR="00E640CC">
        <w:t>:_</w:t>
      </w:r>
      <w:proofErr w:type="gramEnd"/>
      <w:r w:rsidR="00E640CC">
        <w:t>______</w:t>
      </w:r>
    </w:p>
    <w:p w14:paraId="1626FDB6" w14:textId="77777777" w:rsidR="003F42FF" w:rsidRDefault="00C42BBA">
      <w:pPr>
        <w:spacing w:after="18" w:line="259" w:lineRule="auto"/>
        <w:ind w:left="0" w:firstLine="0"/>
      </w:pPr>
      <w:r>
        <w:t xml:space="preserve"> </w:t>
      </w:r>
    </w:p>
    <w:p w14:paraId="70DFDC99" w14:textId="2B9F4C73" w:rsidR="003F42FF" w:rsidRDefault="00C42BBA">
      <w:pPr>
        <w:ind w:left="-5"/>
      </w:pPr>
      <w:proofErr w:type="spellStart"/>
      <w:r>
        <w:t>Opt</w:t>
      </w:r>
      <w:proofErr w:type="spellEnd"/>
      <w:r>
        <w:t xml:space="preserve"> #2:  Day:  ___________Time:  _____________</w:t>
      </w:r>
      <w:r w:rsidR="005E4B4B">
        <w:t>Court # Requested: __________</w:t>
      </w:r>
      <w:r w:rsidR="00E640CC" w:rsidRPr="00E640CC">
        <w:t xml:space="preserve"> </w:t>
      </w:r>
      <w:r w:rsidR="00E640CC">
        <w:t xml:space="preserve">BYE </w:t>
      </w:r>
      <w:proofErr w:type="gramStart"/>
      <w:r w:rsidR="00E640CC">
        <w:t>W</w:t>
      </w:r>
      <w:r w:rsidR="00862B14">
        <w:t>eek</w:t>
      </w:r>
      <w:r w:rsidR="00E640CC">
        <w:t>:_</w:t>
      </w:r>
      <w:proofErr w:type="gramEnd"/>
      <w:r w:rsidR="00E640CC">
        <w:t>______</w:t>
      </w:r>
    </w:p>
    <w:p w14:paraId="571EBD3C" w14:textId="77777777" w:rsidR="003F42FF" w:rsidRDefault="00C42BBA">
      <w:pPr>
        <w:spacing w:after="18" w:line="259" w:lineRule="auto"/>
        <w:ind w:left="0" w:firstLine="0"/>
      </w:pPr>
      <w:r>
        <w:t xml:space="preserve"> </w:t>
      </w:r>
    </w:p>
    <w:p w14:paraId="514E971D" w14:textId="17735A03" w:rsidR="003F42FF" w:rsidRDefault="00C42BBA">
      <w:pPr>
        <w:ind w:left="-5"/>
      </w:pPr>
      <w:r>
        <w:t>Opt #3:  Day:  ___________Time:  _____________</w:t>
      </w:r>
      <w:r w:rsidR="005E4B4B">
        <w:t>Court # Requested: __________</w:t>
      </w:r>
      <w:r w:rsidR="00E640CC" w:rsidRPr="00E640CC">
        <w:t xml:space="preserve"> </w:t>
      </w:r>
      <w:r w:rsidR="00E640CC">
        <w:t xml:space="preserve">BYE </w:t>
      </w:r>
      <w:proofErr w:type="gramStart"/>
      <w:r w:rsidR="00E640CC">
        <w:t>W</w:t>
      </w:r>
      <w:r w:rsidR="00862B14">
        <w:t>eek</w:t>
      </w:r>
      <w:r w:rsidR="00E640CC">
        <w:t>:_</w:t>
      </w:r>
      <w:proofErr w:type="gramEnd"/>
      <w:r w:rsidR="00E640CC">
        <w:t>______</w:t>
      </w:r>
    </w:p>
    <w:p w14:paraId="4F081817" w14:textId="74FADD12" w:rsidR="003F42FF" w:rsidRDefault="00C42BBA">
      <w:pPr>
        <w:spacing w:after="16" w:line="259" w:lineRule="auto"/>
        <w:ind w:left="0" w:firstLine="0"/>
      </w:pPr>
      <w:r>
        <w:rPr>
          <w:sz w:val="20"/>
        </w:rPr>
        <w:t xml:space="preserve"> </w:t>
      </w:r>
    </w:p>
    <w:p w14:paraId="0490FB0F" w14:textId="78B60EA3" w:rsidR="003F42FF" w:rsidRDefault="00C42BBA">
      <w:pPr>
        <w:spacing w:after="8" w:line="267" w:lineRule="auto"/>
        <w:ind w:left="-5"/>
      </w:pPr>
      <w:r>
        <w:rPr>
          <w:sz w:val="20"/>
        </w:rPr>
        <w:t xml:space="preserve">In submitting this contract, I hereby confirm that I am familiar with the Rules and Regulations concerning Indoor Contract Time and will abide by them.  I have specifically read and understand the refund and closure policy.  In addition, I agree to indemnify and hold harmless Ashburn Village Community Association and </w:t>
      </w:r>
      <w:r w:rsidR="00A409A0">
        <w:rPr>
          <w:sz w:val="20"/>
        </w:rPr>
        <w:t>Arch Amenities</w:t>
      </w:r>
      <w:r>
        <w:rPr>
          <w:sz w:val="20"/>
        </w:rPr>
        <w:t>, and its shareholders, directors, officers, employe</w:t>
      </w:r>
      <w:r w:rsidR="006C1E96">
        <w:rPr>
          <w:sz w:val="20"/>
        </w:rPr>
        <w:t>e</w:t>
      </w:r>
      <w:r>
        <w:rPr>
          <w:sz w:val="20"/>
        </w:rPr>
        <w:t xml:space="preserve"> representatives and agents from and against all actions, liability, claims, suits, damages, cost of expenses of any kind which incur by reason or in any manner resulting</w:t>
      </w:r>
      <w:r w:rsidR="00A409A0">
        <w:rPr>
          <w:sz w:val="20"/>
        </w:rPr>
        <w:t xml:space="preserve"> </w:t>
      </w:r>
      <w:r>
        <w:rPr>
          <w:sz w:val="20"/>
        </w:rPr>
        <w:t xml:space="preserve">from injury loss or damage to persons or property resulting from negligent performance or failure to perform any obligations under terms of this contract. </w:t>
      </w:r>
    </w:p>
    <w:p w14:paraId="48FC139D" w14:textId="77777777" w:rsidR="003F42FF" w:rsidRDefault="00C42BBA">
      <w:pPr>
        <w:spacing w:after="15" w:line="259" w:lineRule="auto"/>
        <w:ind w:left="0" w:firstLine="0"/>
      </w:pPr>
      <w:r>
        <w:rPr>
          <w:sz w:val="20"/>
        </w:rPr>
        <w:t xml:space="preserve"> </w:t>
      </w:r>
    </w:p>
    <w:p w14:paraId="09894B79" w14:textId="77777777" w:rsidR="003F42FF" w:rsidRDefault="00C42BBA">
      <w:pPr>
        <w:spacing w:after="8" w:line="267" w:lineRule="auto"/>
        <w:ind w:left="-5"/>
      </w:pPr>
      <w:r>
        <w:rPr>
          <w:sz w:val="20"/>
        </w:rPr>
        <w:t xml:space="preserve">__________________________________________________________________________/____/_________ </w:t>
      </w:r>
    </w:p>
    <w:p w14:paraId="732127D6" w14:textId="77777777" w:rsidR="003F42FF" w:rsidRDefault="00C42BBA">
      <w:pPr>
        <w:tabs>
          <w:tab w:val="center" w:pos="3600"/>
          <w:tab w:val="center" w:pos="4320"/>
          <w:tab w:val="center" w:pos="5041"/>
          <w:tab w:val="center" w:pos="5761"/>
          <w:tab w:val="center" w:pos="6481"/>
          <w:tab w:val="center" w:pos="7413"/>
          <w:tab w:val="center" w:pos="8147"/>
        </w:tabs>
        <w:spacing w:after="8" w:line="267" w:lineRule="auto"/>
        <w:ind w:left="-15" w:firstLine="0"/>
      </w:pPr>
      <w:r>
        <w:rPr>
          <w:sz w:val="20"/>
        </w:rPr>
        <w:t xml:space="preserve">Primary Contract Holder Signature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Date </w:t>
      </w:r>
      <w:r>
        <w:rPr>
          <w:sz w:val="20"/>
        </w:rPr>
        <w:tab/>
        <w:t xml:space="preserve"> </w:t>
      </w:r>
    </w:p>
    <w:p w14:paraId="5A023680" w14:textId="77777777" w:rsidR="003F42FF" w:rsidRDefault="00C42BBA">
      <w:pPr>
        <w:pStyle w:val="Heading1"/>
        <w:ind w:left="10"/>
      </w:pPr>
      <w:bookmarkStart w:id="1" w:name="_Hlk111637212"/>
      <w:r>
        <w:lastRenderedPageBreak/>
        <w:t xml:space="preserve">AVSP Indoor Contract Time Rules and Regulations  </w:t>
      </w:r>
    </w:p>
    <w:p w14:paraId="21F1ACC9" w14:textId="3198A810" w:rsidR="003F42FF" w:rsidRDefault="002F37C1">
      <w:pPr>
        <w:spacing w:after="0"/>
        <w:ind w:left="0" w:firstLine="4"/>
      </w:pPr>
      <w:r>
        <w:rPr>
          <w:b/>
          <w:sz w:val="28"/>
        </w:rPr>
        <w:t>202</w:t>
      </w:r>
      <w:r w:rsidR="006846DD">
        <w:rPr>
          <w:b/>
          <w:sz w:val="28"/>
        </w:rPr>
        <w:t>5-2026</w:t>
      </w:r>
      <w:r>
        <w:rPr>
          <w:b/>
          <w:sz w:val="28"/>
        </w:rPr>
        <w:t xml:space="preserve"> </w:t>
      </w:r>
      <w:r w:rsidR="00A409A0">
        <w:rPr>
          <w:b/>
          <w:sz w:val="28"/>
        </w:rPr>
        <w:t>Indoor</w:t>
      </w:r>
      <w:r w:rsidR="00C42BBA">
        <w:rPr>
          <w:b/>
          <w:sz w:val="28"/>
        </w:rPr>
        <w:t xml:space="preserve"> Season: </w:t>
      </w:r>
      <w:r w:rsidR="006846DD">
        <w:rPr>
          <w:b/>
          <w:sz w:val="28"/>
        </w:rPr>
        <w:t>October 6th – May 3rd</w:t>
      </w:r>
    </w:p>
    <w:p w14:paraId="3DEEF4C8" w14:textId="500C25FB" w:rsidR="003F42FF" w:rsidRDefault="00C42BBA" w:rsidP="002F37C1">
      <w:pPr>
        <w:spacing w:after="20" w:line="259" w:lineRule="auto"/>
        <w:ind w:left="-5"/>
      </w:pPr>
      <w:r>
        <w:rPr>
          <w:rFonts w:ascii="Calibri" w:eastAsia="Calibri" w:hAnsi="Calibri" w:cs="Calibri"/>
          <w:b/>
        </w:rPr>
        <w:t xml:space="preserve"> </w:t>
      </w:r>
      <w:r>
        <w:rPr>
          <w:rFonts w:ascii="Calibri" w:eastAsia="Calibri" w:hAnsi="Calibri" w:cs="Calibri"/>
        </w:rPr>
        <w:t xml:space="preserve"> </w:t>
      </w:r>
    </w:p>
    <w:p w14:paraId="68F27675" w14:textId="34BCF106" w:rsidR="003F42FF" w:rsidRDefault="00C42BBA" w:rsidP="00C42BBA">
      <w:pPr>
        <w:spacing w:after="15" w:line="259" w:lineRule="auto"/>
        <w:ind w:left="0" w:firstLine="0"/>
      </w:pPr>
      <w:r>
        <w:rPr>
          <w:rFonts w:ascii="Calibri" w:eastAsia="Calibri" w:hAnsi="Calibri" w:cs="Calibri"/>
        </w:rPr>
        <w:t xml:space="preserve"> </w:t>
      </w:r>
      <w:r>
        <w:rPr>
          <w:b/>
          <w:u w:val="single" w:color="000000"/>
        </w:rPr>
        <w:t>Format</w:t>
      </w:r>
      <w:r>
        <w:t xml:space="preserve">:  Contract Court Time is booked by an individual for a specific date/time each week during the </w:t>
      </w:r>
    </w:p>
    <w:p w14:paraId="38B75181" w14:textId="74FD8238" w:rsidR="003F42FF" w:rsidRDefault="00C42BBA">
      <w:pPr>
        <w:ind w:left="-5"/>
      </w:pPr>
      <w:r>
        <w:t xml:space="preserve">Indoor Season.  Contract time is limited to 1.5 hours on </w:t>
      </w:r>
      <w:r w:rsidR="00990F44">
        <w:t>a single</w:t>
      </w:r>
      <w:r>
        <w:t xml:space="preserve"> court.  Contract play dates could be affected by tournaments or other seasonal tennis programming.  In order to optimize court usage, your requested contract day/times may be adjusted. </w:t>
      </w:r>
    </w:p>
    <w:p w14:paraId="6BBE8406" w14:textId="77777777" w:rsidR="003F42FF" w:rsidRDefault="00C42BBA">
      <w:pPr>
        <w:spacing w:after="19" w:line="259" w:lineRule="auto"/>
        <w:ind w:left="0" w:firstLine="0"/>
      </w:pPr>
      <w:r>
        <w:t xml:space="preserve"> </w:t>
      </w:r>
    </w:p>
    <w:p w14:paraId="40BCD134" w14:textId="20F87CCA" w:rsidR="00990F44" w:rsidRDefault="00990F44" w:rsidP="00990F44">
      <w:pPr>
        <w:ind w:left="-5"/>
      </w:pPr>
      <w:r>
        <w:rPr>
          <w:b/>
          <w:u w:val="single" w:color="000000"/>
        </w:rPr>
        <w:t>Application &amp; Assignment Process</w:t>
      </w:r>
      <w:r>
        <w:t xml:space="preserve">:  Submit applications via email to </w:t>
      </w:r>
      <w:hyperlink r:id="rId7" w:history="1">
        <w:r w:rsidRPr="00ED0910">
          <w:rPr>
            <w:rStyle w:val="Hyperlink"/>
          </w:rPr>
          <w:t>tennis@ashburnvillage.org</w:t>
        </w:r>
      </w:hyperlink>
      <w:r>
        <w:t xml:space="preserve"> by the September </w:t>
      </w:r>
      <w:r>
        <w:t>19th</w:t>
      </w:r>
      <w:r>
        <w:t xml:space="preserve"> deadline.  All applicants must be members and must have a valid credit card on file with us for the application to be accepted.  Contracts will be awarded in the following priority:</w:t>
      </w:r>
    </w:p>
    <w:p w14:paraId="26B29B8C" w14:textId="77777777" w:rsidR="00990F44" w:rsidRDefault="00990F44" w:rsidP="00990F44">
      <w:pPr>
        <w:spacing w:after="18" w:line="259" w:lineRule="auto"/>
        <w:ind w:left="0" w:firstLine="0"/>
      </w:pPr>
      <w:r>
        <w:t xml:space="preserve"> </w:t>
      </w:r>
    </w:p>
    <w:p w14:paraId="2D061F21" w14:textId="628C8C8F" w:rsidR="00990F44" w:rsidRDefault="00990F44" w:rsidP="00990F44">
      <w:pPr>
        <w:tabs>
          <w:tab w:val="center" w:pos="720"/>
          <w:tab w:val="center" w:pos="2743"/>
          <w:tab w:val="center" w:pos="4320"/>
          <w:tab w:val="center" w:pos="5041"/>
          <w:tab w:val="center" w:pos="6758"/>
        </w:tabs>
        <w:ind w:left="-15" w:firstLine="1455"/>
      </w:pPr>
      <w:r>
        <w:t>1</w:t>
      </w:r>
      <w:r w:rsidRPr="00FB77D9">
        <w:rPr>
          <w:vertAlign w:val="superscript"/>
        </w:rPr>
        <w:t>st</w:t>
      </w:r>
      <w:r>
        <w:t xml:space="preserve"> priority - Resident Applications with 202</w:t>
      </w:r>
      <w:r>
        <w:t>4</w:t>
      </w:r>
      <w:r>
        <w:t>-202</w:t>
      </w:r>
      <w:r>
        <w:t>5</w:t>
      </w:r>
      <w:r>
        <w:t xml:space="preserve"> Contract Time</w:t>
      </w:r>
    </w:p>
    <w:p w14:paraId="5EE50396" w14:textId="0D8A39C2" w:rsidR="00990F44" w:rsidRDefault="00990F44" w:rsidP="00990F44">
      <w:pPr>
        <w:tabs>
          <w:tab w:val="center" w:pos="720"/>
          <w:tab w:val="center" w:pos="2743"/>
          <w:tab w:val="center" w:pos="4320"/>
          <w:tab w:val="center" w:pos="5041"/>
          <w:tab w:val="center" w:pos="6758"/>
        </w:tabs>
        <w:ind w:left="-15" w:firstLine="1455"/>
      </w:pPr>
      <w:r>
        <w:t>2</w:t>
      </w:r>
      <w:r w:rsidRPr="00FB77D9">
        <w:rPr>
          <w:vertAlign w:val="superscript"/>
        </w:rPr>
        <w:t>nd</w:t>
      </w:r>
      <w:r>
        <w:t xml:space="preserve"> priority - Resident Applications without 202</w:t>
      </w:r>
      <w:r>
        <w:t>4</w:t>
      </w:r>
      <w:r>
        <w:t>-202</w:t>
      </w:r>
      <w:r>
        <w:t>5</w:t>
      </w:r>
      <w:r>
        <w:t xml:space="preserve"> Contract Time</w:t>
      </w:r>
    </w:p>
    <w:p w14:paraId="12C78017" w14:textId="414CB086" w:rsidR="00990F44" w:rsidRDefault="00990F44" w:rsidP="00990F44">
      <w:pPr>
        <w:tabs>
          <w:tab w:val="center" w:pos="720"/>
          <w:tab w:val="center" w:pos="2828"/>
          <w:tab w:val="center" w:pos="5041"/>
          <w:tab w:val="center" w:pos="6770"/>
        </w:tabs>
        <w:ind w:left="-15" w:firstLine="1455"/>
      </w:pPr>
      <w:r>
        <w:t>3</w:t>
      </w:r>
      <w:r w:rsidRPr="00F37F4A">
        <w:rPr>
          <w:vertAlign w:val="superscript"/>
        </w:rPr>
        <w:t>rd</w:t>
      </w:r>
      <w:r>
        <w:t xml:space="preserve"> priority - ORM Applications with 202</w:t>
      </w:r>
      <w:r>
        <w:t>4</w:t>
      </w:r>
      <w:r>
        <w:t>-202</w:t>
      </w:r>
      <w:r>
        <w:t>5</w:t>
      </w:r>
      <w:r>
        <w:t xml:space="preserve"> Contract Time</w:t>
      </w:r>
    </w:p>
    <w:p w14:paraId="0A89A9BB" w14:textId="2E161E31" w:rsidR="00990F44" w:rsidRDefault="00990F44" w:rsidP="00990F44">
      <w:pPr>
        <w:tabs>
          <w:tab w:val="center" w:pos="720"/>
          <w:tab w:val="center" w:pos="2828"/>
          <w:tab w:val="center" w:pos="5041"/>
          <w:tab w:val="center" w:pos="6770"/>
        </w:tabs>
        <w:ind w:left="-15" w:firstLine="1455"/>
      </w:pPr>
      <w:r>
        <w:t>4</w:t>
      </w:r>
      <w:r w:rsidRPr="00983C24">
        <w:rPr>
          <w:vertAlign w:val="superscript"/>
        </w:rPr>
        <w:t>th</w:t>
      </w:r>
      <w:r>
        <w:t xml:space="preserve"> priority - ORM Applications without 202</w:t>
      </w:r>
      <w:r>
        <w:t>4</w:t>
      </w:r>
      <w:r>
        <w:t>-202</w:t>
      </w:r>
      <w:r>
        <w:t>5</w:t>
      </w:r>
      <w:r>
        <w:t xml:space="preserve"> Contract Time</w:t>
      </w:r>
    </w:p>
    <w:p w14:paraId="5E412753" w14:textId="51C7025E" w:rsidR="00990F44" w:rsidRDefault="00990F44" w:rsidP="00990F44">
      <w:pPr>
        <w:tabs>
          <w:tab w:val="center" w:pos="720"/>
          <w:tab w:val="center" w:pos="2828"/>
          <w:tab w:val="center" w:pos="5041"/>
          <w:tab w:val="center" w:pos="6770"/>
        </w:tabs>
        <w:ind w:left="-15" w:firstLine="1455"/>
      </w:pPr>
      <w:r>
        <w:t>Contracts awarded on or before:  September 2</w:t>
      </w:r>
      <w:r>
        <w:t>6</w:t>
      </w:r>
      <w:r>
        <w:t>th</w:t>
      </w:r>
      <w:r>
        <w:tab/>
      </w:r>
    </w:p>
    <w:p w14:paraId="048E846E" w14:textId="77777777" w:rsidR="00990F44" w:rsidRPr="00990F44" w:rsidRDefault="00990F44" w:rsidP="00990F44">
      <w:pPr>
        <w:tabs>
          <w:tab w:val="center" w:pos="720"/>
          <w:tab w:val="center" w:pos="2308"/>
          <w:tab w:val="center" w:pos="3600"/>
          <w:tab w:val="center" w:pos="4320"/>
          <w:tab w:val="center" w:pos="5041"/>
          <w:tab w:val="center" w:pos="6611"/>
        </w:tabs>
        <w:ind w:left="-15" w:firstLine="1455"/>
        <w:rPr>
          <w:b/>
          <w:bCs/>
        </w:rPr>
      </w:pPr>
      <w:r w:rsidRPr="00990F44">
        <w:rPr>
          <w:b/>
          <w:bCs/>
        </w:rPr>
        <w:t>All Balances Due:  September 30th</w:t>
      </w:r>
    </w:p>
    <w:p w14:paraId="6A7B2B4D" w14:textId="77777777" w:rsidR="00990F44" w:rsidRDefault="00990F44" w:rsidP="00990F44">
      <w:pPr>
        <w:spacing w:after="18" w:line="259" w:lineRule="auto"/>
        <w:ind w:left="0" w:firstLine="0"/>
      </w:pPr>
      <w:r>
        <w:t xml:space="preserve"> </w:t>
      </w:r>
    </w:p>
    <w:p w14:paraId="123923C9" w14:textId="77777777" w:rsidR="00990F44" w:rsidRDefault="00990F44" w:rsidP="00990F44">
      <w:pPr>
        <w:ind w:left="-5"/>
      </w:pPr>
      <w:r>
        <w:rPr>
          <w:b/>
          <w:u w:val="single" w:color="000000"/>
        </w:rPr>
        <w:t>Rates &amp; Payments</w:t>
      </w:r>
      <w:r>
        <w:t>:  Contract court rates listed below are in effect for 2024-2025 season.  Payment in full is due September 30</w:t>
      </w:r>
      <w:r w:rsidRPr="00613112">
        <w:rPr>
          <w:vertAlign w:val="superscript"/>
        </w:rPr>
        <w:t>th</w:t>
      </w:r>
      <w:r>
        <w:t>.  All fees for accepted contracts will be charged to the Primary Contract Holder’s credit card on file.  Any unpaid balances for any reason as of close of business on September 30</w:t>
      </w:r>
      <w:r w:rsidRPr="00613112">
        <w:rPr>
          <w:vertAlign w:val="superscript"/>
        </w:rPr>
        <w:t>th</w:t>
      </w:r>
      <w:r>
        <w:t xml:space="preserve">, 2024 will deem the contract null and void.  </w:t>
      </w:r>
      <w:r>
        <w:rPr>
          <w:b/>
        </w:rPr>
        <w:t>All players on the court must be Members or Outside Racquet Members</w:t>
      </w:r>
      <w:r>
        <w:t xml:space="preserve">.  </w:t>
      </w:r>
      <w:r>
        <w:rPr>
          <w:color w:val="FF0000"/>
        </w:rPr>
        <w:t xml:space="preserve">Non-member subs must pay a $10 guest fee.  Failure to do so could result in cancellation of contract.  </w:t>
      </w:r>
      <w:r>
        <w:t xml:space="preserve">All contracts are binding and non-refundable.   </w:t>
      </w:r>
    </w:p>
    <w:p w14:paraId="401D5C8D" w14:textId="77777777" w:rsidR="00990F44" w:rsidRDefault="00990F44" w:rsidP="00990F44">
      <w:pPr>
        <w:ind w:left="-5"/>
      </w:pPr>
    </w:p>
    <w:tbl>
      <w:tblPr>
        <w:tblStyle w:val="TableGrid"/>
        <w:tblW w:w="8702" w:type="dxa"/>
        <w:tblInd w:w="0" w:type="dxa"/>
        <w:tblLook w:val="04A0" w:firstRow="1" w:lastRow="0" w:firstColumn="1" w:lastColumn="0" w:noHBand="0" w:noVBand="1"/>
      </w:tblPr>
      <w:tblGrid>
        <w:gridCol w:w="2881"/>
        <w:gridCol w:w="4320"/>
        <w:gridCol w:w="1501"/>
      </w:tblGrid>
      <w:tr w:rsidR="00990F44" w14:paraId="6581E1D7" w14:textId="77777777" w:rsidTr="00456412">
        <w:trPr>
          <w:trHeight w:val="268"/>
        </w:trPr>
        <w:tc>
          <w:tcPr>
            <w:tcW w:w="2880" w:type="dxa"/>
            <w:tcBorders>
              <w:top w:val="nil"/>
              <w:left w:val="nil"/>
              <w:bottom w:val="nil"/>
              <w:right w:val="nil"/>
            </w:tcBorders>
          </w:tcPr>
          <w:p w14:paraId="596C7F23" w14:textId="77777777" w:rsidR="00990F44" w:rsidRDefault="00990F44" w:rsidP="00456412">
            <w:pPr>
              <w:tabs>
                <w:tab w:val="center" w:pos="720"/>
                <w:tab w:val="center" w:pos="1947"/>
              </w:tabs>
              <w:spacing w:after="0" w:line="259" w:lineRule="auto"/>
              <w:ind w:left="0" w:firstLine="0"/>
            </w:pPr>
            <w:r>
              <w:tab/>
              <w:t xml:space="preserve"> </w:t>
            </w:r>
            <w:r>
              <w:tab/>
              <w:t xml:space="preserve">Early Bird: </w:t>
            </w:r>
          </w:p>
        </w:tc>
        <w:tc>
          <w:tcPr>
            <w:tcW w:w="4320" w:type="dxa"/>
            <w:tcBorders>
              <w:top w:val="nil"/>
              <w:left w:val="nil"/>
              <w:bottom w:val="nil"/>
              <w:right w:val="nil"/>
            </w:tcBorders>
          </w:tcPr>
          <w:p w14:paraId="32564632" w14:textId="3DB3E439" w:rsidR="00990F44" w:rsidRDefault="00990F44" w:rsidP="00456412">
            <w:pPr>
              <w:tabs>
                <w:tab w:val="center" w:pos="3083"/>
              </w:tabs>
              <w:spacing w:after="0" w:line="259" w:lineRule="auto"/>
              <w:ind w:left="0" w:firstLine="0"/>
            </w:pPr>
            <w:r>
              <w:t xml:space="preserve">5am-8am (M-F) </w:t>
            </w:r>
            <w:r>
              <w:tab/>
              <w:t xml:space="preserve">Members $25/hour </w:t>
            </w:r>
          </w:p>
        </w:tc>
        <w:tc>
          <w:tcPr>
            <w:tcW w:w="1501" w:type="dxa"/>
            <w:tcBorders>
              <w:top w:val="nil"/>
              <w:left w:val="nil"/>
              <w:bottom w:val="nil"/>
              <w:right w:val="nil"/>
            </w:tcBorders>
          </w:tcPr>
          <w:p w14:paraId="32CFB5E5" w14:textId="77777777" w:rsidR="00990F44" w:rsidRDefault="00990F44" w:rsidP="00456412">
            <w:pPr>
              <w:spacing w:after="0" w:line="259" w:lineRule="auto"/>
              <w:ind w:left="0" w:firstLine="0"/>
              <w:jc w:val="both"/>
            </w:pPr>
            <w:r>
              <w:t xml:space="preserve">ORM $32/hour </w:t>
            </w:r>
          </w:p>
        </w:tc>
      </w:tr>
      <w:tr w:rsidR="00990F44" w14:paraId="04EACF0D" w14:textId="77777777" w:rsidTr="00456412">
        <w:trPr>
          <w:trHeight w:val="291"/>
        </w:trPr>
        <w:tc>
          <w:tcPr>
            <w:tcW w:w="2880" w:type="dxa"/>
            <w:tcBorders>
              <w:top w:val="nil"/>
              <w:left w:val="nil"/>
              <w:bottom w:val="nil"/>
              <w:right w:val="nil"/>
            </w:tcBorders>
          </w:tcPr>
          <w:p w14:paraId="42C1D22B" w14:textId="77777777" w:rsidR="00990F44" w:rsidRDefault="00990F44" w:rsidP="00456412">
            <w:pPr>
              <w:tabs>
                <w:tab w:val="center" w:pos="720"/>
                <w:tab w:val="center" w:pos="1917"/>
              </w:tabs>
              <w:spacing w:after="0" w:line="259" w:lineRule="auto"/>
              <w:ind w:left="0" w:firstLine="0"/>
            </w:pPr>
            <w:r>
              <w:t xml:space="preserve"> </w:t>
            </w:r>
            <w:r>
              <w:tab/>
              <w:t xml:space="preserve"> </w:t>
            </w:r>
            <w:r>
              <w:tab/>
              <w:t xml:space="preserve">Standard:   </w:t>
            </w:r>
          </w:p>
        </w:tc>
        <w:tc>
          <w:tcPr>
            <w:tcW w:w="4320" w:type="dxa"/>
            <w:tcBorders>
              <w:top w:val="nil"/>
              <w:left w:val="nil"/>
              <w:bottom w:val="nil"/>
              <w:right w:val="nil"/>
            </w:tcBorders>
          </w:tcPr>
          <w:p w14:paraId="20A88607" w14:textId="77777777" w:rsidR="00990F44" w:rsidRDefault="00990F44" w:rsidP="00456412">
            <w:pPr>
              <w:tabs>
                <w:tab w:val="center" w:pos="3084"/>
              </w:tabs>
              <w:spacing w:after="0" w:line="259" w:lineRule="auto"/>
              <w:ind w:left="0" w:firstLine="0"/>
            </w:pPr>
            <w:r>
              <w:t xml:space="preserve">8am-9:30pm (M-TH) </w:t>
            </w:r>
            <w:r>
              <w:tab/>
              <w:t xml:space="preserve">Members $30/hour </w:t>
            </w:r>
          </w:p>
        </w:tc>
        <w:tc>
          <w:tcPr>
            <w:tcW w:w="1501" w:type="dxa"/>
            <w:tcBorders>
              <w:top w:val="nil"/>
              <w:left w:val="nil"/>
              <w:bottom w:val="nil"/>
              <w:right w:val="nil"/>
            </w:tcBorders>
          </w:tcPr>
          <w:p w14:paraId="7C2A7C2D" w14:textId="77777777" w:rsidR="00990F44" w:rsidRDefault="00990F44" w:rsidP="00456412">
            <w:pPr>
              <w:spacing w:after="0" w:line="259" w:lineRule="auto"/>
              <w:ind w:left="0" w:firstLine="0"/>
              <w:jc w:val="both"/>
            </w:pPr>
            <w:r>
              <w:t xml:space="preserve">ORM $38/hour  </w:t>
            </w:r>
          </w:p>
        </w:tc>
      </w:tr>
      <w:tr w:rsidR="00990F44" w14:paraId="4EE78B4B" w14:textId="77777777" w:rsidTr="00456412">
        <w:trPr>
          <w:trHeight w:val="291"/>
        </w:trPr>
        <w:tc>
          <w:tcPr>
            <w:tcW w:w="2880" w:type="dxa"/>
            <w:tcBorders>
              <w:top w:val="nil"/>
              <w:left w:val="nil"/>
              <w:bottom w:val="nil"/>
              <w:right w:val="nil"/>
            </w:tcBorders>
          </w:tcPr>
          <w:p w14:paraId="3F15CD36" w14:textId="77777777" w:rsidR="00990F44" w:rsidRDefault="00990F44" w:rsidP="00456412">
            <w:pPr>
              <w:spacing w:after="0" w:line="259" w:lineRule="auto"/>
              <w:ind w:left="0" w:firstLine="0"/>
            </w:pPr>
            <w:r>
              <w:t xml:space="preserve"> </w:t>
            </w:r>
            <w:r>
              <w:tab/>
              <w:t xml:space="preserve"> </w:t>
            </w:r>
            <w:r>
              <w:tab/>
              <w:t xml:space="preserve"> </w:t>
            </w:r>
            <w:r>
              <w:tab/>
              <w:t xml:space="preserve"> </w:t>
            </w:r>
          </w:p>
        </w:tc>
        <w:tc>
          <w:tcPr>
            <w:tcW w:w="4320" w:type="dxa"/>
            <w:tcBorders>
              <w:top w:val="nil"/>
              <w:left w:val="nil"/>
              <w:bottom w:val="nil"/>
              <w:right w:val="nil"/>
            </w:tcBorders>
          </w:tcPr>
          <w:p w14:paraId="426E5FE4" w14:textId="77777777" w:rsidR="00990F44" w:rsidRDefault="00990F44" w:rsidP="00456412">
            <w:pPr>
              <w:spacing w:after="0" w:line="259" w:lineRule="auto"/>
              <w:ind w:left="0" w:firstLine="0"/>
            </w:pPr>
            <w:r>
              <w:t>8am – 8:30pm(F)</w:t>
            </w:r>
          </w:p>
          <w:p w14:paraId="1F618E6A" w14:textId="77777777" w:rsidR="00990F44" w:rsidRDefault="00990F44" w:rsidP="00456412">
            <w:pPr>
              <w:spacing w:after="0" w:line="259" w:lineRule="auto"/>
              <w:ind w:left="0" w:firstLine="0"/>
            </w:pPr>
            <w:r>
              <w:t xml:space="preserve">7am-5:30pm (Sat-Sun) </w:t>
            </w:r>
          </w:p>
        </w:tc>
        <w:tc>
          <w:tcPr>
            <w:tcW w:w="1501" w:type="dxa"/>
            <w:tcBorders>
              <w:top w:val="nil"/>
              <w:left w:val="nil"/>
              <w:bottom w:val="nil"/>
              <w:right w:val="nil"/>
            </w:tcBorders>
          </w:tcPr>
          <w:p w14:paraId="7CA13126" w14:textId="77777777" w:rsidR="00990F44" w:rsidRDefault="00990F44" w:rsidP="00456412">
            <w:pPr>
              <w:spacing w:after="160" w:line="259" w:lineRule="auto"/>
              <w:ind w:left="0" w:firstLine="0"/>
            </w:pPr>
          </w:p>
        </w:tc>
      </w:tr>
      <w:tr w:rsidR="00990F44" w14:paraId="0303160D" w14:textId="77777777" w:rsidTr="00456412">
        <w:trPr>
          <w:trHeight w:val="268"/>
        </w:trPr>
        <w:tc>
          <w:tcPr>
            <w:tcW w:w="2880" w:type="dxa"/>
            <w:tcBorders>
              <w:top w:val="nil"/>
              <w:left w:val="nil"/>
              <w:bottom w:val="nil"/>
              <w:right w:val="nil"/>
            </w:tcBorders>
          </w:tcPr>
          <w:p w14:paraId="23D7AC44" w14:textId="77777777" w:rsidR="00990F44" w:rsidRDefault="00990F44" w:rsidP="00456412">
            <w:pPr>
              <w:tabs>
                <w:tab w:val="center" w:pos="720"/>
                <w:tab w:val="center" w:pos="1844"/>
              </w:tabs>
              <w:spacing w:after="0" w:line="259" w:lineRule="auto"/>
              <w:ind w:left="0" w:firstLine="0"/>
            </w:pPr>
            <w:r>
              <w:t xml:space="preserve"> </w:t>
            </w:r>
            <w:r>
              <w:tab/>
              <w:t xml:space="preserve"> </w:t>
            </w:r>
            <w:r>
              <w:tab/>
              <w:t xml:space="preserve">Seniors (55+): </w:t>
            </w:r>
          </w:p>
        </w:tc>
        <w:tc>
          <w:tcPr>
            <w:tcW w:w="4320" w:type="dxa"/>
            <w:tcBorders>
              <w:top w:val="nil"/>
              <w:left w:val="nil"/>
              <w:bottom w:val="nil"/>
              <w:right w:val="nil"/>
            </w:tcBorders>
          </w:tcPr>
          <w:p w14:paraId="23F87563" w14:textId="77777777" w:rsidR="00990F44" w:rsidRDefault="00990F44" w:rsidP="00456412">
            <w:pPr>
              <w:tabs>
                <w:tab w:val="center" w:pos="3083"/>
              </w:tabs>
              <w:spacing w:after="0" w:line="259" w:lineRule="auto"/>
              <w:ind w:left="0" w:firstLine="0"/>
            </w:pPr>
            <w:r>
              <w:t xml:space="preserve">2pm-3:30pm (M-F) </w:t>
            </w:r>
            <w:r>
              <w:tab/>
              <w:t xml:space="preserve">Members $21/hour </w:t>
            </w:r>
          </w:p>
        </w:tc>
        <w:tc>
          <w:tcPr>
            <w:tcW w:w="1501" w:type="dxa"/>
            <w:tcBorders>
              <w:top w:val="nil"/>
              <w:left w:val="nil"/>
              <w:bottom w:val="nil"/>
              <w:right w:val="nil"/>
            </w:tcBorders>
          </w:tcPr>
          <w:p w14:paraId="0DBC11C9" w14:textId="77777777" w:rsidR="00990F44" w:rsidRDefault="00990F44" w:rsidP="00456412">
            <w:pPr>
              <w:spacing w:after="0" w:line="259" w:lineRule="auto"/>
              <w:ind w:left="0" w:firstLine="0"/>
              <w:jc w:val="both"/>
            </w:pPr>
            <w:r>
              <w:t xml:space="preserve">ORM $28/hour  </w:t>
            </w:r>
          </w:p>
        </w:tc>
      </w:tr>
    </w:tbl>
    <w:p w14:paraId="26376878" w14:textId="2E25D296" w:rsidR="003F42FF" w:rsidRDefault="003F42FF">
      <w:pPr>
        <w:spacing w:after="21" w:line="259" w:lineRule="auto"/>
        <w:ind w:left="0" w:firstLine="0"/>
      </w:pPr>
    </w:p>
    <w:p w14:paraId="19B8E493" w14:textId="2727F679" w:rsidR="00A409A0" w:rsidRDefault="00C42BBA">
      <w:pPr>
        <w:ind w:left="-5"/>
      </w:pPr>
      <w:r>
        <w:rPr>
          <w:b/>
          <w:u w:val="single" w:color="000000"/>
        </w:rPr>
        <w:t>Closures</w:t>
      </w:r>
      <w:r>
        <w:t xml:space="preserve">:  </w:t>
      </w:r>
      <w:r w:rsidR="00A409A0">
        <w:t xml:space="preserve">Contract Time is not held on the following dates and contract holders will not be charged: </w:t>
      </w:r>
    </w:p>
    <w:p w14:paraId="04638B7C" w14:textId="5BBE2275" w:rsidR="00990F44" w:rsidRDefault="00990F44" w:rsidP="00990F44">
      <w:pPr>
        <w:pStyle w:val="ListParagraph"/>
        <w:numPr>
          <w:ilvl w:val="0"/>
          <w:numId w:val="1"/>
        </w:numPr>
      </w:pPr>
      <w:r>
        <w:t>Thursday, November 2</w:t>
      </w:r>
      <w:r>
        <w:t>7</w:t>
      </w:r>
      <w:r w:rsidRPr="00990F44">
        <w:rPr>
          <w:vertAlign w:val="superscript"/>
        </w:rPr>
        <w:t>th</w:t>
      </w:r>
      <w:r>
        <w:t xml:space="preserve"> &amp; Friday, November 2</w:t>
      </w:r>
      <w:r>
        <w:t>8</w:t>
      </w:r>
      <w:r>
        <w:t>th.</w:t>
      </w:r>
    </w:p>
    <w:p w14:paraId="79EABC6E" w14:textId="31B0F6BA" w:rsidR="00990F44" w:rsidRDefault="00990F44" w:rsidP="00990F44">
      <w:pPr>
        <w:pStyle w:val="ListParagraph"/>
        <w:numPr>
          <w:ilvl w:val="0"/>
          <w:numId w:val="1"/>
        </w:numPr>
      </w:pPr>
      <w:r>
        <w:t>Monday, December 2</w:t>
      </w:r>
      <w:r>
        <w:t>2</w:t>
      </w:r>
      <w:r>
        <w:rPr>
          <w:vertAlign w:val="superscript"/>
        </w:rPr>
        <w:t>nd</w:t>
      </w:r>
      <w:r>
        <w:t xml:space="preserve"> through Sunday, January </w:t>
      </w:r>
      <w:r>
        <w:t>4</w:t>
      </w:r>
      <w:r w:rsidRPr="00990F44">
        <w:rPr>
          <w:vertAlign w:val="superscript"/>
        </w:rPr>
        <w:t>th</w:t>
      </w:r>
      <w:r>
        <w:t>.</w:t>
      </w:r>
    </w:p>
    <w:p w14:paraId="3D4BC47E" w14:textId="65B1B6E9" w:rsidR="00990F44" w:rsidRDefault="00990F44" w:rsidP="00990F44">
      <w:pPr>
        <w:pStyle w:val="ListParagraph"/>
        <w:numPr>
          <w:ilvl w:val="0"/>
          <w:numId w:val="1"/>
        </w:numPr>
      </w:pPr>
      <w:r>
        <w:t xml:space="preserve">Sunday, </w:t>
      </w:r>
      <w:r>
        <w:t>April 5th</w:t>
      </w:r>
    </w:p>
    <w:p w14:paraId="56BB43A5" w14:textId="77777777" w:rsidR="00E640CC" w:rsidRDefault="00E640CC">
      <w:pPr>
        <w:ind w:left="-5"/>
      </w:pPr>
    </w:p>
    <w:p w14:paraId="62330B8D" w14:textId="3A5520A6" w:rsidR="00E640CC" w:rsidRPr="00E640CC" w:rsidRDefault="00E640CC">
      <w:pPr>
        <w:ind w:left="-5"/>
      </w:pPr>
      <w:r w:rsidRPr="00E640CC">
        <w:rPr>
          <w:b/>
          <w:bCs/>
          <w:u w:val="single"/>
        </w:rPr>
        <w:t>Bye Week</w:t>
      </w:r>
      <w:r>
        <w:rPr>
          <w:b/>
          <w:bCs/>
        </w:rPr>
        <w:t xml:space="preserve">:  </w:t>
      </w:r>
      <w:r>
        <w:t>Contract holders are allowed up to one bye week in which they will not be scheduled to play and will not be charged.</w:t>
      </w:r>
    </w:p>
    <w:p w14:paraId="2431BD9B" w14:textId="77777777" w:rsidR="00A409A0" w:rsidRDefault="00A409A0">
      <w:pPr>
        <w:ind w:left="-5"/>
      </w:pPr>
    </w:p>
    <w:p w14:paraId="2F21426B" w14:textId="6BF1D257" w:rsidR="00A409A0" w:rsidRDefault="00A409A0">
      <w:pPr>
        <w:ind w:left="-5"/>
      </w:pPr>
      <w:r w:rsidRPr="00A409A0">
        <w:rPr>
          <w:b/>
          <w:bCs/>
          <w:u w:val="single"/>
        </w:rPr>
        <w:t>Make-ups:</w:t>
      </w:r>
      <w:r>
        <w:t xml:space="preserve">  </w:t>
      </w:r>
      <w:r>
        <w:rPr>
          <w:b/>
          <w:i/>
        </w:rPr>
        <w:t>AVSP is not responsible for any unforeseen closures due to bubble malfunction or</w:t>
      </w:r>
      <w:r>
        <w:t xml:space="preserve"> </w:t>
      </w:r>
      <w:r>
        <w:rPr>
          <w:b/>
          <w:i/>
        </w:rPr>
        <w:t>weather</w:t>
      </w:r>
      <w:r>
        <w:t xml:space="preserve">.  Any cancellation resulting from a facility closure of the Sports Pavilion and/or the AVSP Bubble is due a make-up session or credit.  Make-up sessions will be scheduled at the discretion of the tennis staff, based on court availability.  </w:t>
      </w:r>
      <w:bookmarkEnd w:id="0"/>
      <w:bookmarkEnd w:id="1"/>
      <w:r>
        <w:t>No make-up session or credit will be given for unused contract time.</w:t>
      </w:r>
    </w:p>
    <w:p w14:paraId="0BDADA5A" w14:textId="77777777" w:rsidR="00A409A0" w:rsidRDefault="00A409A0">
      <w:pPr>
        <w:ind w:left="-5"/>
      </w:pPr>
    </w:p>
    <w:p w14:paraId="5F5599F5" w14:textId="1E0BFB1F" w:rsidR="00A409A0" w:rsidRPr="00A409A0" w:rsidRDefault="00A409A0">
      <w:pPr>
        <w:ind w:left="-5"/>
        <w:rPr>
          <w:b/>
          <w:bCs/>
          <w:u w:val="single"/>
        </w:rPr>
      </w:pPr>
      <w:r>
        <w:rPr>
          <w:b/>
          <w:bCs/>
          <w:u w:val="single"/>
        </w:rPr>
        <w:t xml:space="preserve">Court Time </w:t>
      </w:r>
      <w:r w:rsidRPr="00A409A0">
        <w:rPr>
          <w:b/>
          <w:bCs/>
          <w:u w:val="single"/>
        </w:rPr>
        <w:t>Etiquette:</w:t>
      </w:r>
      <w:r w:rsidRPr="00A409A0">
        <w:rPr>
          <w:b/>
          <w:bCs/>
        </w:rPr>
        <w:t xml:space="preserve">  </w:t>
      </w:r>
      <w:r w:rsidRPr="00A409A0">
        <w:t xml:space="preserve">Players are asked not to </w:t>
      </w:r>
      <w:r w:rsidR="00990F44">
        <w:t>enter</w:t>
      </w:r>
      <w:r>
        <w:t xml:space="preserve"> </w:t>
      </w:r>
      <w:r w:rsidRPr="00A409A0">
        <w:t>their court until the assigned court time begins and to immediately leave the court when their assigned court time is completed.</w:t>
      </w:r>
      <w:r w:rsidR="00E640CC">
        <w:t xml:space="preserve">  </w:t>
      </w:r>
    </w:p>
    <w:sectPr w:rsidR="00A409A0" w:rsidRPr="00A409A0" w:rsidSect="00A409A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020C7"/>
    <w:multiLevelType w:val="hybridMultilevel"/>
    <w:tmpl w:val="5CC216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78831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msBGbmwAjGTtQguuXZRVaPZAvX2I+ftG9crx9qiSL1mKTZB4Vb/bahoXcJrKurUI7ud6+dcolRf72CVntrA2A==" w:salt="9dZNi80/tuUurVuRBCzO/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FF"/>
    <w:rsid w:val="00074990"/>
    <w:rsid w:val="000B2D32"/>
    <w:rsid w:val="00100334"/>
    <w:rsid w:val="001A72BA"/>
    <w:rsid w:val="002F37C1"/>
    <w:rsid w:val="003960C2"/>
    <w:rsid w:val="003F42FF"/>
    <w:rsid w:val="00443BEC"/>
    <w:rsid w:val="00571C84"/>
    <w:rsid w:val="005B7D6A"/>
    <w:rsid w:val="005D308D"/>
    <w:rsid w:val="005E4B4B"/>
    <w:rsid w:val="00621453"/>
    <w:rsid w:val="006846DD"/>
    <w:rsid w:val="006C1E96"/>
    <w:rsid w:val="006C559A"/>
    <w:rsid w:val="007155C7"/>
    <w:rsid w:val="00732455"/>
    <w:rsid w:val="00746CEC"/>
    <w:rsid w:val="007567DE"/>
    <w:rsid w:val="00862B14"/>
    <w:rsid w:val="008A51F5"/>
    <w:rsid w:val="008B07F9"/>
    <w:rsid w:val="00985C6A"/>
    <w:rsid w:val="00990F44"/>
    <w:rsid w:val="00A409A0"/>
    <w:rsid w:val="00A858FC"/>
    <w:rsid w:val="00AF7A56"/>
    <w:rsid w:val="00C42BBA"/>
    <w:rsid w:val="00C968B7"/>
    <w:rsid w:val="00CE0211"/>
    <w:rsid w:val="00D013CA"/>
    <w:rsid w:val="00E4328A"/>
    <w:rsid w:val="00E4364F"/>
    <w:rsid w:val="00E6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FB79"/>
  <w15:docId w15:val="{8172A511-A5C7-46BB-AC0E-A81FEE14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A0"/>
    <w:pPr>
      <w:spacing w:after="12"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019"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0F44"/>
    <w:rPr>
      <w:color w:val="0563C1" w:themeColor="hyperlink"/>
      <w:u w:val="single"/>
    </w:rPr>
  </w:style>
  <w:style w:type="paragraph" w:styleId="ListParagraph">
    <w:name w:val="List Paragraph"/>
    <w:basedOn w:val="Normal"/>
    <w:uiPriority w:val="34"/>
    <w:qFormat/>
    <w:rsid w:val="00990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nis@ashburnvillag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17A8-8935-4D29-B5F5-54492BF6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Novotny</dc:creator>
  <cp:keywords/>
  <dc:description/>
  <cp:lastModifiedBy>Erin Green</cp:lastModifiedBy>
  <cp:revision>5</cp:revision>
  <cp:lastPrinted>2023-09-12T19:22:00Z</cp:lastPrinted>
  <dcterms:created xsi:type="dcterms:W3CDTF">2025-08-12T15:49:00Z</dcterms:created>
  <dcterms:modified xsi:type="dcterms:W3CDTF">2025-08-12T16:41:00Z</dcterms:modified>
</cp:coreProperties>
</file>